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39DF" w14:textId="318D8EE4" w:rsidR="00486761" w:rsidRPr="00B2103B" w:rsidRDefault="004637A8" w:rsidP="00EA7C1A">
      <w:pPr>
        <w:jc w:val="center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Popis djela</w:t>
      </w:r>
      <w:r w:rsidR="003B57BD" w:rsidRPr="00B2103B">
        <w:rPr>
          <w:rFonts w:ascii="Franklin Gothic Medium" w:hAnsi="Franklin Gothic Medium"/>
          <w:sz w:val="28"/>
          <w:szCs w:val="28"/>
        </w:rPr>
        <w:t xml:space="preserve"> za</w:t>
      </w:r>
      <w:r>
        <w:rPr>
          <w:rFonts w:ascii="Franklin Gothic Medium" w:hAnsi="Franklin Gothic Medium"/>
          <w:sz w:val="28"/>
          <w:szCs w:val="28"/>
        </w:rPr>
        <w:t xml:space="preserve"> cjelovito čitanje za</w:t>
      </w:r>
      <w:r w:rsidR="003B57BD" w:rsidRPr="00B2103B">
        <w:rPr>
          <w:rFonts w:ascii="Franklin Gothic Medium" w:hAnsi="Franklin Gothic Medium"/>
          <w:sz w:val="28"/>
          <w:szCs w:val="28"/>
        </w:rPr>
        <w:t xml:space="preserve"> 2</w:t>
      </w:r>
      <w:r w:rsidR="00D82102">
        <w:rPr>
          <w:rFonts w:ascii="Franklin Gothic Medium" w:hAnsi="Franklin Gothic Medium"/>
          <w:sz w:val="28"/>
          <w:szCs w:val="28"/>
        </w:rPr>
        <w:t>. razred trogodišnjih zanimanja</w:t>
      </w:r>
      <w:r>
        <w:rPr>
          <w:rFonts w:ascii="Franklin Gothic Medium" w:hAnsi="Franklin Gothic Medium"/>
          <w:sz w:val="28"/>
          <w:szCs w:val="28"/>
        </w:rPr>
        <w:t xml:space="preserve"> u šk. god. 20</w:t>
      </w:r>
      <w:r w:rsidR="00A27A0A">
        <w:rPr>
          <w:rFonts w:ascii="Franklin Gothic Medium" w:hAnsi="Franklin Gothic Medium"/>
          <w:sz w:val="28"/>
          <w:szCs w:val="28"/>
        </w:rPr>
        <w:t>2</w:t>
      </w:r>
      <w:r w:rsidR="00DC2AEE">
        <w:rPr>
          <w:rFonts w:ascii="Franklin Gothic Medium" w:hAnsi="Franklin Gothic Medium"/>
          <w:sz w:val="28"/>
          <w:szCs w:val="28"/>
        </w:rPr>
        <w:t>5</w:t>
      </w:r>
      <w:r>
        <w:rPr>
          <w:rFonts w:ascii="Franklin Gothic Medium" w:hAnsi="Franklin Gothic Medium"/>
          <w:sz w:val="28"/>
          <w:szCs w:val="28"/>
        </w:rPr>
        <w:t>./202</w:t>
      </w:r>
      <w:r w:rsidR="00DC2AEE">
        <w:rPr>
          <w:rFonts w:ascii="Franklin Gothic Medium" w:hAnsi="Franklin Gothic Medium"/>
          <w:sz w:val="28"/>
          <w:szCs w:val="28"/>
        </w:rPr>
        <w:t>6</w:t>
      </w:r>
      <w:r w:rsidR="00EA7C1A" w:rsidRPr="00B2103B">
        <w:rPr>
          <w:rFonts w:ascii="Franklin Gothic Medium" w:hAnsi="Franklin Gothic Medium"/>
          <w:sz w:val="28"/>
          <w:szCs w:val="28"/>
        </w:rPr>
        <w:t>.</w:t>
      </w:r>
    </w:p>
    <w:p w14:paraId="6C567721" w14:textId="76954442" w:rsidR="00B2103B" w:rsidRPr="0066006F" w:rsidRDefault="00B2103B" w:rsidP="0066006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Calibri" w:eastAsia="Times New Roman" w:hAnsi="Calibri" w:cs="Calibri"/>
          <w:sz w:val="28"/>
          <w:szCs w:val="28"/>
          <w:lang w:eastAsia="hr-HR"/>
        </w:rPr>
      </w:pPr>
    </w:p>
    <w:p w14:paraId="4C251344" w14:textId="77777777" w:rsidR="0034581E" w:rsidRPr="00D82102" w:rsidRDefault="00B2103B" w:rsidP="002A08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Calibri" w:eastAsia="Times New Roman" w:hAnsi="Calibri" w:cs="Calibri"/>
          <w:sz w:val="28"/>
          <w:szCs w:val="28"/>
          <w:lang w:eastAsia="hr-HR"/>
        </w:rPr>
      </w:pPr>
      <w:r w:rsidRPr="00D82102">
        <w:rPr>
          <w:rFonts w:ascii="Calibri" w:eastAsia="Times New Roman" w:hAnsi="Calibri" w:cs="Calibri"/>
          <w:sz w:val="28"/>
          <w:szCs w:val="28"/>
          <w:lang w:eastAsia="hr-HR"/>
        </w:rPr>
        <w:t>I. Gundulić, Dubravka</w:t>
      </w:r>
      <w:r w:rsidR="002A0823" w:rsidRPr="00D82102">
        <w:rPr>
          <w:rFonts w:ascii="Calibri" w:eastAsia="Times New Roman" w:hAnsi="Calibri" w:cs="Calibri"/>
          <w:sz w:val="28"/>
          <w:szCs w:val="28"/>
          <w:lang w:eastAsia="hr-HR"/>
        </w:rPr>
        <w:t xml:space="preserve"> </w:t>
      </w:r>
      <w:r w:rsidR="00DA3AF1" w:rsidRPr="00D82102">
        <w:rPr>
          <w:rFonts w:ascii="Calibri" w:eastAsia="Times New Roman" w:hAnsi="Calibri" w:cs="Calibri"/>
          <w:sz w:val="28"/>
          <w:szCs w:val="28"/>
          <w:lang w:eastAsia="hr-HR"/>
        </w:rPr>
        <w:t xml:space="preserve"> (drama)</w:t>
      </w:r>
    </w:p>
    <w:p w14:paraId="4560EF4B" w14:textId="77777777" w:rsidR="00B2103B" w:rsidRPr="00D82102" w:rsidRDefault="00B2103B" w:rsidP="002A08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Calibri" w:eastAsia="Times New Roman" w:hAnsi="Calibri" w:cs="Calibri"/>
          <w:sz w:val="28"/>
          <w:szCs w:val="28"/>
          <w:lang w:eastAsia="hr-HR"/>
        </w:rPr>
      </w:pPr>
      <w:r w:rsidRPr="00D82102">
        <w:rPr>
          <w:rFonts w:ascii="Calibri" w:eastAsia="Times New Roman" w:hAnsi="Calibri" w:cs="Calibri"/>
          <w:sz w:val="28"/>
          <w:szCs w:val="28"/>
          <w:lang w:eastAsia="hr-HR"/>
        </w:rPr>
        <w:t>I. Gundulić, Suze sina razmetnoga</w:t>
      </w:r>
      <w:r w:rsidR="00DA3AF1" w:rsidRPr="00D82102">
        <w:rPr>
          <w:rFonts w:ascii="Calibri" w:eastAsia="Times New Roman" w:hAnsi="Calibri" w:cs="Calibri"/>
          <w:sz w:val="28"/>
          <w:szCs w:val="28"/>
          <w:lang w:eastAsia="hr-HR"/>
        </w:rPr>
        <w:t xml:space="preserve"> (ep)</w:t>
      </w:r>
    </w:p>
    <w:p w14:paraId="32C8F70D" w14:textId="77777777" w:rsidR="00B2103B" w:rsidRPr="00D82102" w:rsidRDefault="00B2103B" w:rsidP="00D821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Calibri" w:eastAsia="Times New Roman" w:hAnsi="Calibri" w:cs="Calibri"/>
          <w:sz w:val="28"/>
          <w:szCs w:val="28"/>
          <w:lang w:eastAsia="hr-HR"/>
        </w:rPr>
      </w:pPr>
      <w:r w:rsidRPr="00D82102">
        <w:rPr>
          <w:rFonts w:ascii="Calibri" w:eastAsia="Times New Roman" w:hAnsi="Calibri" w:cs="Calibri"/>
          <w:sz w:val="28"/>
          <w:szCs w:val="28"/>
          <w:lang w:eastAsia="hr-HR"/>
        </w:rPr>
        <w:t>J. B. P. Moliere, Škrtac</w:t>
      </w:r>
      <w:r w:rsidR="00DA3AF1" w:rsidRPr="00D82102">
        <w:rPr>
          <w:rFonts w:ascii="Calibri" w:eastAsia="Times New Roman" w:hAnsi="Calibri" w:cs="Calibri"/>
          <w:sz w:val="28"/>
          <w:szCs w:val="28"/>
          <w:lang w:eastAsia="hr-HR"/>
        </w:rPr>
        <w:t xml:space="preserve"> (komedija)</w:t>
      </w:r>
    </w:p>
    <w:p w14:paraId="62BA694A" w14:textId="77777777" w:rsidR="00B2103B" w:rsidRPr="00D82102" w:rsidRDefault="00B2103B" w:rsidP="00D821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Calibri" w:eastAsia="Times New Roman" w:hAnsi="Calibri" w:cs="Calibri"/>
          <w:sz w:val="28"/>
          <w:szCs w:val="28"/>
          <w:lang w:eastAsia="hr-HR"/>
        </w:rPr>
      </w:pPr>
      <w:r w:rsidRPr="00D82102">
        <w:rPr>
          <w:rFonts w:ascii="Calibri" w:eastAsia="Times New Roman" w:hAnsi="Calibri" w:cs="Calibri"/>
          <w:sz w:val="28"/>
          <w:szCs w:val="28"/>
          <w:lang w:eastAsia="hr-HR"/>
        </w:rPr>
        <w:t xml:space="preserve">C. Goldoni, Gostioničarka </w:t>
      </w:r>
      <w:proofErr w:type="spellStart"/>
      <w:r w:rsidRPr="00D82102">
        <w:rPr>
          <w:rFonts w:ascii="Calibri" w:eastAsia="Times New Roman" w:hAnsi="Calibri" w:cs="Calibri"/>
          <w:sz w:val="28"/>
          <w:szCs w:val="28"/>
          <w:lang w:eastAsia="hr-HR"/>
        </w:rPr>
        <w:t>Mirandolina</w:t>
      </w:r>
      <w:proofErr w:type="spellEnd"/>
      <w:r w:rsidR="00DA3AF1" w:rsidRPr="00D82102">
        <w:rPr>
          <w:rFonts w:ascii="Calibri" w:eastAsia="Times New Roman" w:hAnsi="Calibri" w:cs="Calibri"/>
          <w:sz w:val="28"/>
          <w:szCs w:val="28"/>
          <w:lang w:eastAsia="hr-HR"/>
        </w:rPr>
        <w:t xml:space="preserve"> (komedija)</w:t>
      </w:r>
    </w:p>
    <w:p w14:paraId="2466253C" w14:textId="77777777" w:rsidR="00B2103B" w:rsidRPr="00D82102" w:rsidRDefault="00B2103B" w:rsidP="002A08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Calibri" w:eastAsia="Times New Roman" w:hAnsi="Calibri" w:cs="Calibri"/>
          <w:sz w:val="28"/>
          <w:szCs w:val="28"/>
          <w:lang w:eastAsia="hr-HR"/>
        </w:rPr>
      </w:pPr>
      <w:r w:rsidRPr="00D82102">
        <w:rPr>
          <w:rFonts w:ascii="Calibri" w:eastAsia="Times New Roman" w:hAnsi="Calibri" w:cs="Calibri"/>
          <w:sz w:val="28"/>
          <w:szCs w:val="28"/>
          <w:lang w:eastAsia="hr-HR"/>
        </w:rPr>
        <w:t xml:space="preserve"> F. Schiller, Razbojnici</w:t>
      </w:r>
      <w:r w:rsidR="00DA3AF1" w:rsidRPr="00D82102">
        <w:rPr>
          <w:rFonts w:ascii="Calibri" w:eastAsia="Times New Roman" w:hAnsi="Calibri" w:cs="Calibri"/>
          <w:sz w:val="28"/>
          <w:szCs w:val="28"/>
          <w:lang w:eastAsia="hr-HR"/>
        </w:rPr>
        <w:t xml:space="preserve"> (tragedija)</w:t>
      </w:r>
    </w:p>
    <w:p w14:paraId="7DAF311B" w14:textId="77777777" w:rsidR="00B2103B" w:rsidRDefault="00B2103B" w:rsidP="002A08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Calibri" w:eastAsia="Times New Roman" w:hAnsi="Calibri" w:cs="Calibri"/>
          <w:sz w:val="28"/>
          <w:szCs w:val="28"/>
          <w:lang w:eastAsia="hr-HR"/>
        </w:rPr>
      </w:pPr>
      <w:r w:rsidRPr="00D82102">
        <w:rPr>
          <w:rFonts w:ascii="Calibri" w:eastAsia="Times New Roman" w:hAnsi="Calibri" w:cs="Calibri"/>
          <w:sz w:val="28"/>
          <w:szCs w:val="28"/>
          <w:lang w:eastAsia="hr-HR"/>
        </w:rPr>
        <w:t xml:space="preserve"> E. A. Poe, Crni mačak</w:t>
      </w:r>
      <w:r w:rsidR="00DA3AF1" w:rsidRPr="00D82102">
        <w:rPr>
          <w:rFonts w:ascii="Calibri" w:eastAsia="Times New Roman" w:hAnsi="Calibri" w:cs="Calibri"/>
          <w:sz w:val="28"/>
          <w:szCs w:val="28"/>
          <w:lang w:eastAsia="hr-HR"/>
        </w:rPr>
        <w:t xml:space="preserve"> (novela)</w:t>
      </w:r>
    </w:p>
    <w:p w14:paraId="5EE5B999" w14:textId="6C9E4966" w:rsidR="0066006F" w:rsidRDefault="0066006F" w:rsidP="002A08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Calibri" w:eastAsia="Times New Roman" w:hAnsi="Calibri" w:cs="Calibri"/>
          <w:sz w:val="28"/>
          <w:szCs w:val="28"/>
          <w:lang w:eastAsia="hr-HR"/>
        </w:rPr>
      </w:pPr>
      <w:r>
        <w:rPr>
          <w:rFonts w:ascii="Calibri" w:eastAsia="Times New Roman" w:hAnsi="Calibri" w:cs="Calibri"/>
          <w:sz w:val="28"/>
          <w:szCs w:val="28"/>
          <w:lang w:eastAsia="hr-HR"/>
        </w:rPr>
        <w:t xml:space="preserve"> A. Šenoa, Prijan Lovro (pripovijetka)</w:t>
      </w:r>
    </w:p>
    <w:p w14:paraId="41D591EE" w14:textId="126B6579" w:rsidR="0066006F" w:rsidRDefault="0066006F" w:rsidP="002A08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Calibri" w:eastAsia="Times New Roman" w:hAnsi="Calibri" w:cs="Calibri"/>
          <w:sz w:val="28"/>
          <w:szCs w:val="28"/>
          <w:lang w:eastAsia="hr-HR"/>
        </w:rPr>
      </w:pPr>
      <w:r>
        <w:rPr>
          <w:rFonts w:ascii="Calibri" w:eastAsia="Times New Roman" w:hAnsi="Calibri" w:cs="Calibri"/>
          <w:sz w:val="28"/>
          <w:szCs w:val="28"/>
          <w:lang w:eastAsia="hr-HR"/>
        </w:rPr>
        <w:t xml:space="preserve"> H. de Balzac, Otac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hr-HR"/>
        </w:rPr>
        <w:t>Goriot</w:t>
      </w:r>
      <w:proofErr w:type="spellEnd"/>
      <w:r>
        <w:rPr>
          <w:rFonts w:ascii="Calibri" w:eastAsia="Times New Roman" w:hAnsi="Calibri" w:cs="Calibri"/>
          <w:sz w:val="28"/>
          <w:szCs w:val="28"/>
          <w:lang w:eastAsia="hr-HR"/>
        </w:rPr>
        <w:t xml:space="preserve"> (roman)</w:t>
      </w:r>
    </w:p>
    <w:p w14:paraId="2713BC7E" w14:textId="46941C61" w:rsidR="0066006F" w:rsidRDefault="0066006F" w:rsidP="002A08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Calibri" w:eastAsia="Times New Roman" w:hAnsi="Calibri" w:cs="Calibri"/>
          <w:sz w:val="28"/>
          <w:szCs w:val="28"/>
          <w:lang w:eastAsia="hr-HR"/>
        </w:rPr>
      </w:pPr>
      <w:r>
        <w:rPr>
          <w:rFonts w:ascii="Calibri" w:eastAsia="Times New Roman" w:hAnsi="Calibri" w:cs="Calibri"/>
          <w:sz w:val="28"/>
          <w:szCs w:val="28"/>
          <w:lang w:eastAsia="hr-HR"/>
        </w:rPr>
        <w:t xml:space="preserve"> J. Kozarac, Tena (pripovijetka)</w:t>
      </w:r>
    </w:p>
    <w:p w14:paraId="44FBCF7F" w14:textId="30961092" w:rsidR="00B2103B" w:rsidRPr="0066006F" w:rsidRDefault="0066006F" w:rsidP="006600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Calibri" w:eastAsia="Times New Roman" w:hAnsi="Calibri" w:cs="Calibri"/>
          <w:sz w:val="28"/>
          <w:szCs w:val="28"/>
          <w:lang w:eastAsia="hr-HR"/>
        </w:rPr>
      </w:pPr>
      <w:r>
        <w:rPr>
          <w:rFonts w:ascii="Calibri" w:eastAsia="Times New Roman" w:hAnsi="Calibri" w:cs="Calibri"/>
          <w:sz w:val="28"/>
          <w:szCs w:val="28"/>
          <w:lang w:eastAsia="hr-HR"/>
        </w:rPr>
        <w:t xml:space="preserve">  A. Kovačić, U registraturi (roman)</w:t>
      </w:r>
    </w:p>
    <w:p w14:paraId="0B540A31" w14:textId="77777777" w:rsidR="00DA3AF1" w:rsidRDefault="00DA3AF1" w:rsidP="00DA3AF1">
      <w:pPr>
        <w:shd w:val="clear" w:color="auto" w:fill="FFFFFF"/>
        <w:spacing w:before="100" w:beforeAutospacing="1" w:after="100" w:afterAutospacing="1" w:line="270" w:lineRule="atLeast"/>
        <w:ind w:left="644"/>
        <w:jc w:val="both"/>
        <w:rPr>
          <w:rFonts w:ascii="Calibri" w:eastAsia="Times New Roman" w:hAnsi="Calibri" w:cs="Calibri"/>
          <w:sz w:val="28"/>
          <w:szCs w:val="28"/>
          <w:lang w:eastAsia="hr-HR"/>
        </w:rPr>
      </w:pPr>
    </w:p>
    <w:p w14:paraId="32179F1E" w14:textId="77777777" w:rsidR="00DA3AF1" w:rsidRDefault="00DA3AF1" w:rsidP="00DA3AF1">
      <w:pPr>
        <w:shd w:val="clear" w:color="auto" w:fill="FFFFFF"/>
        <w:spacing w:before="100" w:beforeAutospacing="1" w:after="100" w:afterAutospacing="1" w:line="270" w:lineRule="atLeast"/>
        <w:ind w:left="644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DA3AF1">
        <w:rPr>
          <w:rFonts w:ascii="Calibri" w:eastAsia="Times New Roman" w:hAnsi="Calibri" w:cs="Calibri"/>
          <w:sz w:val="24"/>
          <w:szCs w:val="24"/>
          <w:lang w:eastAsia="hr-HR"/>
        </w:rPr>
        <w:t>Preporuka u</w:t>
      </w:r>
      <w:r w:rsidR="00D82102">
        <w:rPr>
          <w:rFonts w:ascii="Calibri" w:eastAsia="Times New Roman" w:hAnsi="Calibri" w:cs="Calibri"/>
          <w:sz w:val="24"/>
          <w:szCs w:val="24"/>
          <w:lang w:eastAsia="hr-HR"/>
        </w:rPr>
        <w:t>čenicima: pročitati najmanje dva</w:t>
      </w:r>
      <w:r w:rsidRPr="00DA3AF1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proofErr w:type="spellStart"/>
      <w:r w:rsidRPr="00DA3AF1">
        <w:rPr>
          <w:rFonts w:ascii="Calibri" w:eastAsia="Times New Roman" w:hAnsi="Calibri" w:cs="Calibri"/>
          <w:sz w:val="24"/>
          <w:szCs w:val="24"/>
          <w:lang w:eastAsia="hr-HR"/>
        </w:rPr>
        <w:t>lektirna</w:t>
      </w:r>
      <w:proofErr w:type="spellEnd"/>
      <w:r w:rsidRPr="00DA3AF1">
        <w:rPr>
          <w:rFonts w:ascii="Calibri" w:eastAsia="Times New Roman" w:hAnsi="Calibri" w:cs="Calibri"/>
          <w:sz w:val="24"/>
          <w:szCs w:val="24"/>
          <w:lang w:eastAsia="hr-HR"/>
        </w:rPr>
        <w:t xml:space="preserve"> djela/naslova u svakome polugodištu i pripremiti ih za usmeno izlaganje, interpretaciju,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prikaz i</w:t>
      </w:r>
      <w:r w:rsidR="00DE1C74">
        <w:rPr>
          <w:rFonts w:ascii="Calibri" w:eastAsia="Times New Roman" w:hAnsi="Calibri" w:cs="Calibri"/>
          <w:sz w:val="24"/>
          <w:szCs w:val="24"/>
          <w:lang w:eastAsia="hr-HR"/>
        </w:rPr>
        <w:t>/i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li kritički </w:t>
      </w:r>
      <w:r w:rsidRPr="00DA3AF1">
        <w:rPr>
          <w:rFonts w:ascii="Calibri" w:eastAsia="Times New Roman" w:hAnsi="Calibri" w:cs="Calibri"/>
          <w:sz w:val="24"/>
          <w:szCs w:val="24"/>
          <w:lang w:eastAsia="hr-HR"/>
        </w:rPr>
        <w:t>osvrt. Dnevnik čitanja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učenik</w:t>
      </w:r>
      <w:r w:rsidRPr="00DA3AF1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može također voditi prema dobivenim uputama, posebice za veću/bolju o</w:t>
      </w:r>
      <w:r w:rsidR="00D82102">
        <w:rPr>
          <w:rFonts w:ascii="Calibri" w:eastAsia="Times New Roman" w:hAnsi="Calibri" w:cs="Calibri"/>
          <w:sz w:val="24"/>
          <w:szCs w:val="24"/>
          <w:lang w:eastAsia="hr-HR"/>
        </w:rPr>
        <w:t xml:space="preserve">cjenu. </w:t>
      </w:r>
    </w:p>
    <w:p w14:paraId="4F4006E8" w14:textId="77777777" w:rsidR="00DA3AF1" w:rsidRPr="00DA3AF1" w:rsidRDefault="00DA3AF1" w:rsidP="00DA3AF1">
      <w:pPr>
        <w:shd w:val="clear" w:color="auto" w:fill="FFFFFF"/>
        <w:spacing w:before="100" w:beforeAutospacing="1" w:after="100" w:afterAutospacing="1" w:line="270" w:lineRule="atLeast"/>
        <w:ind w:left="644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                                </w:t>
      </w:r>
      <w:r w:rsidR="00343BCD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      Marin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Domović, prof.</w:t>
      </w:r>
    </w:p>
    <w:sectPr w:rsidR="00DA3AF1" w:rsidRPr="00DA3AF1" w:rsidSect="0048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A40"/>
    <w:multiLevelType w:val="multilevel"/>
    <w:tmpl w:val="31D41E6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5D271A1"/>
    <w:multiLevelType w:val="hybridMultilevel"/>
    <w:tmpl w:val="C3985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050102">
    <w:abstractNumId w:val="1"/>
  </w:num>
  <w:num w:numId="2" w16cid:durableId="1590892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C1A"/>
    <w:rsid w:val="000274EF"/>
    <w:rsid w:val="000826E5"/>
    <w:rsid w:val="000846E8"/>
    <w:rsid w:val="001D398A"/>
    <w:rsid w:val="002A0823"/>
    <w:rsid w:val="00343BCD"/>
    <w:rsid w:val="0034581E"/>
    <w:rsid w:val="003B57BD"/>
    <w:rsid w:val="004637A8"/>
    <w:rsid w:val="00486761"/>
    <w:rsid w:val="005E325D"/>
    <w:rsid w:val="0066006F"/>
    <w:rsid w:val="006B6107"/>
    <w:rsid w:val="00700D1F"/>
    <w:rsid w:val="00727E86"/>
    <w:rsid w:val="00754452"/>
    <w:rsid w:val="00A27A0A"/>
    <w:rsid w:val="00A45D7F"/>
    <w:rsid w:val="00A551F8"/>
    <w:rsid w:val="00B05273"/>
    <w:rsid w:val="00B10BAF"/>
    <w:rsid w:val="00B2103B"/>
    <w:rsid w:val="00C47F13"/>
    <w:rsid w:val="00D82102"/>
    <w:rsid w:val="00DA3AF1"/>
    <w:rsid w:val="00DC2AEE"/>
    <w:rsid w:val="00DE1C74"/>
    <w:rsid w:val="00EA7C1A"/>
    <w:rsid w:val="00F15E84"/>
    <w:rsid w:val="00F9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DFAB"/>
  <w15:docId w15:val="{1348175B-1C75-4F2A-A15C-0837D077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7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7C1A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F15E84"/>
  </w:style>
  <w:style w:type="character" w:styleId="Hiperveza">
    <w:name w:val="Hyperlink"/>
    <w:basedOn w:val="Zadanifontodlomka"/>
    <w:uiPriority w:val="99"/>
    <w:semiHidden/>
    <w:unhideWhenUsed/>
    <w:rsid w:val="00F15E84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F15E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 Domović</cp:lastModifiedBy>
  <cp:revision>23</cp:revision>
  <dcterms:created xsi:type="dcterms:W3CDTF">2015-09-08T19:55:00Z</dcterms:created>
  <dcterms:modified xsi:type="dcterms:W3CDTF">2025-09-16T16:31:00Z</dcterms:modified>
</cp:coreProperties>
</file>